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A253D2">
        <w:rPr>
          <w:b/>
          <w:sz w:val="24"/>
          <w:szCs w:val="24"/>
        </w:rPr>
        <w:t>lass worksheet for chapter 5.5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A253D2">
        <w:rPr>
          <w:rFonts w:eastAsiaTheme="minorEastAsia"/>
          <w:sz w:val="24"/>
          <w:szCs w:val="24"/>
        </w:rPr>
        <w:t>3, 9, 11, 15, 22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6F0C"/>
    <w:rsid w:val="009E6DCC"/>
    <w:rsid w:val="00A01BAD"/>
    <w:rsid w:val="00A13D4D"/>
    <w:rsid w:val="00A253D2"/>
    <w:rsid w:val="00A9596C"/>
    <w:rsid w:val="00AC0A76"/>
    <w:rsid w:val="00C658A0"/>
    <w:rsid w:val="00D6740F"/>
    <w:rsid w:val="00DE6D04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2012-11-08T21:41:00Z</dcterms:created>
  <dcterms:modified xsi:type="dcterms:W3CDTF">2012-11-08T21:41:00Z</dcterms:modified>
</cp:coreProperties>
</file>